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Weekly Report — 2025-W42</w:t>
      </w:r>
    </w:p>
    <w:p>
      <w:pPr>
        <w:pStyle w:val="Heading1"/>
      </w:pPr>
      <w:r>
        <w:t>boilerplate</w:t>
      </w:r>
    </w:p>
    <w:p>
      <w:r>
        <w:t>Early in the week, I spun up the boilerplate repository to serve as the template for our upcoming microservices. It was a straightforward initialization with a comprehensive .gitignore covering all the languages we expect to use across the ecosystem, so we don't have to configure that from scratch every time.</w:t>
      </w:r>
    </w:p>
    <w:p>
      <w:pPr>
        <w:pStyle w:val="Heading2"/>
      </w:pPr>
      <w:r>
        <w:t>Challenges</w:t>
      </w:r>
    </w:p>
    <w:p>
      <w:pPr>
        <w:pStyle w:val="ListBullet"/>
      </w:pPr>
      <w:r>
        <w:t>None significant; straightforward initialization.</w:t>
      </w:r>
    </w:p>
    <w:p>
      <w:pPr>
        <w:pStyle w:val="Heading2"/>
      </w:pPr>
      <w:r>
        <w:t>Research</w:t>
      </w:r>
    </w:p>
    <w:p>
      <w:r>
        <w:t>I looked into standard ignore patterns for Node, Java, and Python to ensure the template covers all bases for the polyglot architecture we're planning.</w:t>
      </w:r>
    </w:p>
    <w:p>
      <w:pPr>
        <w:pStyle w:val="Heading1"/>
      </w:pPr>
      <w:r>
        <w:t>notes</w:t>
      </w:r>
    </w:p>
    <w:p>
      <w:r>
        <w:t>On Tuesday, the focus shifted to stabilizing the notes service. I moved environment configuration to the main entry point to prevent duplicate loads and swapped out forever for nodemon after finding critical security vulnerabilities in the old package. Mid-week involved several iterations on the Activity and Change models; I went back and forth on whether the resource property should be required, optional, or nullable before settling on a nullable string. By Wednesday, I standardized error handling across all routes using a unified method and enhanced the query model to support dynamic AND/OR operators for more flexible searching.</w:t>
      </w:r>
    </w:p>
    <w:p>
      <w:pPr>
        <w:pStyle w:val="Heading2"/>
      </w:pPr>
      <w:r>
        <w:t>Challenges</w:t>
      </w:r>
    </w:p>
    <w:p>
      <w:pPr>
        <w:pStyle w:val="ListBullet"/>
      </w:pPr>
      <w:r>
        <w:t>Model property type instability required four consecutive commits to finalize.</w:t>
      </w:r>
    </w:p>
    <w:p>
      <w:pPr>
        <w:pStyle w:val="ListBullet"/>
      </w:pPr>
      <w:r>
        <w:t>Ensuring consistent error handling across all routes took extra refactoring.</w:t>
      </w:r>
    </w:p>
    <w:p>
      <w:pPr>
        <w:pStyle w:val="ListBullet"/>
      </w:pPr>
      <w:r>
        <w:t>Remediating security vulnerabilities in development dependencies.</w:t>
      </w:r>
    </w:p>
    <w:p>
      <w:pPr>
        <w:pStyle w:val="ListBullet"/>
      </w:pPr>
      <w:r>
        <w:t>Enforcing stricter TypeScript type safety without breaking existing declarations.</w:t>
      </w:r>
    </w:p>
    <w:p>
      <w:pPr>
        <w:pStyle w:val="Heading2"/>
      </w:pPr>
      <w:r>
        <w:t>Research</w:t>
      </w:r>
    </w:p>
    <w:p>
      <w:r>
        <w:t>I had to dig into TypeScript union types to decide between null and undefined for model properties. I also researched Express.js error handling patterns to centralize our responses and looked into dynamic SQL query building to support flexible boolean operators in WHERE clauses.</w:t>
      </w:r>
    </w:p>
    <w:p>
      <w:pPr>
        <w:pStyle w:val="Heading1"/>
      </w:pPr>
      <w:r>
        <w:t>query-engine</w:t>
      </w:r>
    </w:p>
    <w:p>
      <w:r>
        <w:t>Over the weekend, I initialized the query-engine repository to house the shared logic extracted from the notes service. The majority of the effort went into documentation; I updated the README twice in quick succession to ensure it covered everything from installation to API references and integration examples. This sets us up to reuse this query building logic across multiple microservices instead of duplicating code.</w:t>
      </w:r>
    </w:p>
    <w:p>
      <w:pPr>
        <w:pStyle w:val="Heading2"/>
      </w:pPr>
      <w:r>
        <w:t>Challenges</w:t>
      </w:r>
    </w:p>
    <w:p>
      <w:pPr>
        <w:pStyle w:val="ListBullet"/>
      </w:pPr>
      <w:r>
        <w:t>Ensuring documentation was comprehensive enough for a shared library.</w:t>
      </w:r>
    </w:p>
    <w:p>
      <w:pPr>
        <w:pStyle w:val="ListBullet"/>
      </w:pPr>
      <w:r>
        <w:t>Designing the API to work across different services without tight coupling.</w:t>
      </w:r>
    </w:p>
    <w:p>
      <w:pPr>
        <w:pStyle w:val="Heading2"/>
      </w:pPr>
      <w:r>
        <w:t>Research</w:t>
      </w:r>
    </w:p>
    <w:p>
      <w:r>
        <w:t>I reviewed npm package structures for TypeScript libraries to ensure proper distribution. I also looked into SQL query builder design patterns and LEFT JOIN optimization to make sure the extracted logic was robust enough for general use.</w:t>
      </w:r>
    </w:p>
    <w:p>
      <w:pPr>
        <w:pStyle w:val="Heading1"/>
      </w:pPr>
      <w:r>
        <w:t>tasks</w:t>
      </w:r>
    </w:p>
    <w:p>
      <w:r>
        <w:t>I kicked off the tasks service on Monday with the basic Express and TypeScript setup, along with the database infrastructure using Knex. Mid-week I implemented the Task model with XSS protection and most of the CRUD routes, though the actual database update call for the PATCH endpoint wasn't finished until Tuesday. I also had to correct the migration schema late in the week, switching the ID type to string for UUID support and renaming columns to follow snake_case conventions.</w:t>
      </w:r>
    </w:p>
    <w:p>
      <w:pPr>
        <w:pStyle w:val="Heading2"/>
      </w:pPr>
      <w:r>
        <w:t>Challenges</w:t>
      </w:r>
    </w:p>
    <w:p>
      <w:pPr>
        <w:pStyle w:val="ListBullet"/>
      </w:pPr>
      <w:r>
        <w:t>The PATCH route was created before the actual database update logic was implemented.</w:t>
      </w:r>
    </w:p>
    <w:p>
      <w:pPr>
        <w:pStyle w:val="ListBullet"/>
      </w:pPr>
      <w:r>
        <w:t>Initial schema used mixed naming conventions that needed correction to snake_case.</w:t>
      </w:r>
    </w:p>
    <w:p>
      <w:pPr>
        <w:pStyle w:val="ListBullet"/>
      </w:pPr>
      <w:r>
        <w:t>Dealing with a deprecated UUID package that may need replacement later.</w:t>
      </w:r>
    </w:p>
    <w:p>
      <w:pPr>
        <w:pStyle w:val="ListBullet"/>
      </w:pPr>
      <w:r>
        <w:t>Iterative development spread CRUD functionality over multiple commits.</w:t>
      </w:r>
    </w:p>
    <w:p>
      <w:pPr>
        <w:pStyle w:val="Heading2"/>
      </w:pPr>
      <w:r>
        <w:t>Research</w:t>
      </w:r>
    </w:p>
    <w:p>
      <w:r>
        <w:t>I researched Knex.js migrations for schema definition and looked into XSS prevention libraries to sanitize user input safely. I also reviewed PostgreSQL column naming conventions and Express route patterns for handling bulk delete operations with partial failures.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